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rFonts w:ascii="Aptos Display" w:hAnsi="Aptos Display"/>
          <w:b/>
          <w:color w:val="12314A"/>
          <w:sz w:val="56"/>
        </w:rPr>
        <w:t>Blackjack Training Forms and Checklists</w:t>
      </w:r>
    </w:p>
    <w:p>
      <w:pPr>
        <w:jc w:val="center"/>
      </w:pPr>
      <w:r>
        <w:rPr>
          <w:rFonts w:ascii="Aptos Display" w:hAnsi="Aptos Display"/>
          <w:b/>
          <w:color w:val="0B7285"/>
          <w:sz w:val="30"/>
        </w:rPr>
        <w:t>Forty-Five Controlled Forms and Thirty-Four Operational Checklists</w:t>
      </w:r>
    </w:p>
    <w:p>
      <w:pPr>
        <w:jc w:val="center"/>
      </w:pPr>
      <w:r>
        <w:rPr>
          <w:rFonts w:ascii="Aptos" w:hAnsi="Aptos"/>
          <w:b/>
          <w:color w:val="B7791F"/>
          <w:sz w:val="24"/>
        </w:rPr>
        <w:t>Six-Deck Shoe Blackjack • Dealer Stands on Soft 17 (S17)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Document 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Status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Operational use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Requires property and jurisdiction approval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Rule standard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</w:t>
            </w:r>
          </w:p>
        </w:tc>
      </w:tr>
    </w:tbl>
    <w:p>
      <w:pPr>
        <w:pStyle w:val="ManagementNotice"/>
        <w:jc w:val="center"/>
      </w:pPr>
      <w:r>
        <w:rPr>
          <w:rFonts w:ascii="Aptos" w:hAnsi="Aptos"/>
        </w:rPr>
        <w:t>Management must decide and approve all program durations, class sizes, passing scores, financial examples, floor-practice limits, and jurisdiction-specific requirements before use.</w:t>
      </w:r>
    </w:p>
    <w:p>
      <w:r>
        <w:br w:type="page"/>
      </w:r>
    </w:p>
    <w:p>
      <w:pPr>
        <w:pStyle w:val="Heading1"/>
        <w:pageBreakBefore w:val="0"/>
      </w:pPr>
      <w:r>
        <w:rPr>
          <w:rFonts w:ascii="Aptos" w:hAnsi="Aptos"/>
          <w:b/>
        </w:rPr>
        <w:t>Document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Document title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Blackjack Training Forms and Checklists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Document number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BJ-TRN-006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1.0 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Effective date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date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Training / Operations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Approved by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[INSERT APPROVING AUTHORITY]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Distribution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Controlled internal training document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Approval Page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Training School Manager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Director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Compliance / Legal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Conditions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Casino Manager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approval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Revision 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Change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Approver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[DATE]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Initial S17 model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Form Control Instructions</w:t>
      </w:r>
    </w:p>
    <w:p>
      <w:pPr>
        <w:pStyle w:val="ListBullet"/>
      </w:pPr>
      <w:r>
        <w:rPr>
          <w:rFonts w:ascii="Aptos" w:hAnsi="Aptos"/>
          <w:b w:val="0"/>
        </w:rPr>
        <w:t>Assign property form numbers and versions.</w:t>
      </w:r>
    </w:p>
    <w:p>
      <w:pPr>
        <w:pStyle w:val="ListBullet"/>
      </w:pPr>
      <w:r>
        <w:rPr>
          <w:rFonts w:ascii="Aptos" w:hAnsi="Aptos"/>
          <w:b w:val="0"/>
        </w:rPr>
        <w:t>Protect student privacy.</w:t>
      </w:r>
    </w:p>
    <w:p>
      <w:pPr>
        <w:pStyle w:val="ListBullet"/>
      </w:pPr>
      <w:r>
        <w:rPr>
          <w:rFonts w:ascii="Aptos" w:hAnsi="Aptos"/>
          <w:b w:val="0"/>
        </w:rPr>
        <w:t>Use e-acknowledgement where permitted.</w:t>
      </w:r>
    </w:p>
    <w:p>
      <w:pPr>
        <w:pStyle w:val="ListBullet"/>
      </w:pPr>
      <w:r>
        <w:rPr>
          <w:rFonts w:ascii="Aptos" w:hAnsi="Aptos"/>
          <w:b w:val="0"/>
        </w:rPr>
        <w:t>Do not close critical remediation without evidence.</w:t>
      </w:r>
    </w:p>
    <w:p>
      <w:pPr>
        <w:pStyle w:val="ListBullet"/>
      </w:pPr>
      <w:r>
        <w:rPr>
          <w:rFonts w:ascii="Aptos" w:hAnsi="Aptos"/>
          <w:b w:val="0"/>
        </w:rPr>
        <w:t>Retain records for the approved period.</w:t>
      </w:r>
    </w:p>
    <w:p>
      <w:pPr>
        <w:pStyle w:val="Heading1"/>
        <w:pageBreakBefore/>
      </w:pPr>
      <w:r>
        <w:rPr>
          <w:rFonts w:ascii="Aptos" w:hAnsi="Aptos"/>
          <w:b/>
        </w:rPr>
        <w:t>Form 1: Candidate Application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BJ-TRN-F01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Candidate Application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2: Candidate Interview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BJ-TRN-F02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Candidate Interview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3: Entrance Mathematics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BJ-TRN-F03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Entrance Mathematics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4: Manual Dexterity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BJ-TRN-F04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Manual Dexterity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5: Candidate Selection Decision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Candidate Selection Decision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6: Student Orientation Acknowledgement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BJ-TRN-F06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Orientation Acknowledgement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7: Attendance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BJ-TRN-F07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Attendance Register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8: Daily Training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BJ-TRN-F08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Daily Training Record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9: Daily Student Performance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BJ-TRN-F09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Daily Student Performance Record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10: Weekly Trainer Evaluation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Weekly Trainer Evaluation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11: Hand-Total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BJ-TRN-F11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Hand-Total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12: Payout Calculation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BJ-TRN-F12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Payout Calculation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13: Chip-Handling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BJ-TRN-F13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Chip-Handling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14: Card-Handling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BJ-TRN-F14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Card-Handling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15: Shuffle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Shuffle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16: Initial-Deal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BJ-TRN-F16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Initial-Deal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17: Player-Decision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BJ-TRN-F17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Player-Decision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18: Dealer-Hand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BJ-TRN-F18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Dealer-Hand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19: Full-Game Practical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BJ-TRN-F19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Full-Game Practical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20: Buy-In and Chip-Transaction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Buy-In and Chip-Transaction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21: Table-Opening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BJ-TRN-F21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Table-Opening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22: Table-Closing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BJ-TRN-F22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Table-Closing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23: Irregularity Response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BJ-TRN-F23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Irregularity Response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24: Guest-Service Role-Play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BJ-TRN-F24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Guest-Service Role-Play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25: Game-Protection Awareness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Game-Protection Awareness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26: AML Awareness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BJ-TRN-F26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AML Awareness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27: Responsible-Gaming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BJ-TRN-F27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Responsible-Gaming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28: Player-Rating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BJ-TRN-F28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Player-Rating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29: Fill and Credit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BJ-TRN-F29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Fill and Credit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30: Remediation Plan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 Plan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31: Reassessment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BJ-TRN-F31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Reassessment Record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32: Final Written Examination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BJ-TRN-F32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Written Examination Record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33: Final Practical Examination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BJ-TRN-F33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Practical Examination Record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34: Trainer Recommendation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BJ-TRN-F34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 Recommendation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35: Certification Panel Decision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Certification Panel Decision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36: Student Appeal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BJ-TRN-F36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Appeal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37: Supervised Floor-Practice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BJ-TRN-F37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Supervised Floor-Practice Record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38: Thirty-Day Review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BJ-TRN-F38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Thirty-Day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39: Sixty-Day Review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BJ-TRN-F39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Sixty-Day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40: Final Probation Review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BJ-TRN-F40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Probation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41: Trainer Competency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BJ-TRN-F41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 Competency Assessment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42: Training Equipment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BJ-TRN-F42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Training Equipment Register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43: Training Room Opening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BJ-TRN-F43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Training Room Opening Checklist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44: Training Room Closing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BJ-TRN-F44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Training Room Closing Checklist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Form 45: Curriculum Change Approval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Form number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BJ-TRN-F45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Student / candidate name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Date and time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Trainer / assessor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Module / stage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Curriculum Change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Privacy classification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Internal / restricted as applicable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Assessment / record item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 or entry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Rating /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Purpose and scope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Observed facts/performance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Source/evidence reference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Score/competency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failure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Yes / No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Feedback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Corrective action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Deadline</w:t>
            </w:r>
          </w:p>
        </w:tc>
        <w:tc>
          <w:tcPr>
            <w:tcW w:type="dxa" w:w="3389"/>
            <w:shd w:fill="FFFFFF"/>
          </w:tcPr>
          <w:p>
            <w:r/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Closure/effectiveness evidence</w:t>
            </w:r>
          </w:p>
        </w:tc>
        <w:tc>
          <w:tcPr>
            <w:tcW w:type="dxa" w:w="3389"/>
            <w:shd w:fill="EEF5F7"/>
          </w:tcPr>
          <w:p>
            <w:r/>
          </w:p>
        </w:tc>
        <w:tc>
          <w:tcPr>
            <w:tcW w:type="dxa" w:w="3389"/>
            <w:shd w:fill="EEF5F7"/>
          </w:tcPr>
          <w:p>
            <w:r/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Student/candidate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sz w:val="18"/>
              </w:rPr>
              <w:t>Trainer/assessor</w:t>
            </w:r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  <w:tc>
          <w:tcPr>
            <w:tcW w:type="dxa" w:w="2541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 where required</w:t>
            </w:r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  <w:tc>
          <w:tcPr>
            <w:tcW w:type="dxa" w:w="2541"/>
            <w:shd w:fill="FFFFFF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Operational Checklists</w:t>
      </w:r>
    </w:p>
    <w:p>
      <w:pPr>
        <w:pStyle w:val="Heading2"/>
        <w:pageBreakBefore w:val="0"/>
      </w:pPr>
      <w:r>
        <w:rPr>
          <w:rFonts w:ascii="Aptos" w:hAnsi="Aptos"/>
          <w:b/>
        </w:rPr>
        <w:t>Checklist 1: School opening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2: School closing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3: First day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4: Candidate entry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5: Equipment setup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6: Dealer appearance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7: Chip handling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8: Card handling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9: Hand totals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10: Initial deal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11: Hit and stand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12: Double down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13: Split hands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14: Split aces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15: Insurance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16: Dealer hand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Draw soft 16 or less and stand on all 17 totals, including soft 17.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17: Payouts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Collect losers before paying winners.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1:1, 3:2, 2:1, double and split settlements.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18: Buy-ins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19: Shuffle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20: Table opening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21: Table closing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22: Irregularities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23: Guest disputes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24: Game protection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25: Player rating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26: Fills and credits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27: AML awareness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28: Responsible gaming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29: Final written exam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30: Final practical exam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31: Remediation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32: Certification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33: Supervised floor practice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Checklist 34: Trainer quality review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 point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Notes / evidence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Confirm approved rule/version and lesson plan.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Verify required equipment and records.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task in approved sequence.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Protect cards, chips, cash, wagers, records and personal data.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Call supervisor/trainer when beyond authority.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Record exceptions, owner, deadline and closure evidence.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1368" w:left="1037" w:header="346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b/>
        <w:color w:val="C00000"/>
        <w:sz w:val="15"/>
      </w:rPr>
      <w:t>MANAGEMENT CONTROL: All monetary amounts and program thresholds are model values. Casino management must decide, approve and replace them before operational use.</w:t>
    </w:r>
  </w:p>
  <w:p>
    <w:pPr>
      <w:jc w:val="center"/>
    </w:pPr>
    <w:r>
      <w:rPr>
        <w:rFonts w:ascii="Aptos" w:hAnsi="Aptos"/>
        <w:color w:val="666666"/>
        <w:sz w:val="16"/>
      </w:rPr>
      <w:t xml:space="preserve">CasinoOpsAI controlled training model  •  Page </w:t>
    </w:r>
    <w:r>
      <w:rPr>
        <w:rFonts w:ascii="Aptos" w:hAnsi="Aptos"/>
        <w:color w:val="666666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b/>
        <w:color w:val="12314A"/>
        <w:sz w:val="16"/>
      </w:rPr>
      <w:t>BLACKJACK TRAINING FORMS AND CHECKLISTS — S17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Aptos" w:hAnsi="Aptos"/>
      <w:color w:val="1F293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314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1F2937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Aptos Display" w:hAnsi="Aptos Display"/>
      <w:b/>
      <w:color w:val="12314A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160" w:after="80"/>
    </w:pPr>
    <w:rPr>
      <w:rFonts w:asciiTheme="majorHAnsi" w:eastAsiaTheme="majorEastAsia" w:hAnsiTheme="majorHAnsi" w:cstheme="majorBidi" w:ascii="Aptos Display" w:hAnsi="Aptos Display"/>
      <w:b/>
      <w:i/>
      <w:iCs/>
      <w:color w:val="0B7285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anagementNotice">
    <w:name w:val="Management Notice"/>
    <w:rPr>
      <w:rFonts w:ascii="Aptos" w:hAnsi="Aptos"/>
      <w:b/>
      <w:color w:val="C00000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